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AA" w:rsidRPr="00DC42CB" w:rsidRDefault="00DE54AA" w:rsidP="00DE54AA">
      <w:pPr>
        <w:pStyle w:val="20"/>
        <w:shd w:val="clear" w:color="auto" w:fill="auto"/>
        <w:tabs>
          <w:tab w:val="left" w:pos="4543"/>
        </w:tabs>
        <w:spacing w:line="288" w:lineRule="exact"/>
        <w:jc w:val="right"/>
        <w:rPr>
          <w:b/>
          <w:sz w:val="28"/>
          <w:szCs w:val="28"/>
        </w:rPr>
      </w:pPr>
      <w:r w:rsidRPr="00DC42CB">
        <w:rPr>
          <w:b/>
          <w:sz w:val="28"/>
          <w:szCs w:val="28"/>
        </w:rPr>
        <w:t>Пр</w:t>
      </w:r>
      <w:bookmarkStart w:id="0" w:name="_GoBack"/>
      <w:bookmarkEnd w:id="0"/>
      <w:r w:rsidRPr="00DC42CB">
        <w:rPr>
          <w:b/>
          <w:sz w:val="28"/>
          <w:szCs w:val="28"/>
        </w:rPr>
        <w:t>иложение №</w:t>
      </w:r>
      <w:r>
        <w:rPr>
          <w:b/>
          <w:sz w:val="28"/>
          <w:szCs w:val="28"/>
        </w:rPr>
        <w:t xml:space="preserve"> </w:t>
      </w:r>
      <w:r w:rsidRPr="00DC42CB">
        <w:rPr>
          <w:b/>
          <w:sz w:val="28"/>
          <w:szCs w:val="28"/>
        </w:rPr>
        <w:t>5</w:t>
      </w:r>
    </w:p>
    <w:p w:rsidR="009A1549" w:rsidRPr="00DE54AA" w:rsidRDefault="00DE54AA" w:rsidP="00DE5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E54AA" w:rsidRPr="00DE54AA" w:rsidRDefault="00DE54AA" w:rsidP="00DE5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A">
        <w:rPr>
          <w:rFonts w:ascii="Times New Roman" w:hAnsi="Times New Roman" w:cs="Times New Roman"/>
          <w:b/>
          <w:sz w:val="24"/>
          <w:szCs w:val="24"/>
        </w:rPr>
        <w:t>экскурсионного обслуживания № ____</w:t>
      </w:r>
    </w:p>
    <w:p w:rsidR="00DE54AA" w:rsidRPr="005760C6" w:rsidRDefault="00DE54AA" w:rsidP="00DE54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54AA" w:rsidRPr="00DE54AA" w:rsidRDefault="00DE54AA" w:rsidP="00DE5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4AA">
        <w:rPr>
          <w:rFonts w:ascii="Times New Roman" w:hAnsi="Times New Roman" w:cs="Times New Roman"/>
          <w:sz w:val="24"/>
          <w:szCs w:val="24"/>
        </w:rPr>
        <w:t>г. Минск                                                                                                    ______________ 20</w:t>
      </w:r>
      <w:r w:rsidR="000C0C7E" w:rsidRPr="000C0C7E">
        <w:rPr>
          <w:rFonts w:ascii="Times New Roman" w:hAnsi="Times New Roman" w:cs="Times New Roman"/>
          <w:sz w:val="24"/>
          <w:szCs w:val="24"/>
        </w:rPr>
        <w:t>__</w:t>
      </w:r>
      <w:r w:rsidRPr="00DE54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54AA" w:rsidRPr="005760C6" w:rsidRDefault="00DE54AA" w:rsidP="00DE54A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E54AA" w:rsidRPr="00DE54AA" w:rsidRDefault="00DE54AA" w:rsidP="00DE5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A">
        <w:rPr>
          <w:rFonts w:ascii="Times New Roman" w:hAnsi="Times New Roman" w:cs="Times New Roman"/>
          <w:sz w:val="24"/>
          <w:szCs w:val="24"/>
        </w:rPr>
        <w:t xml:space="preserve">Республиканское унитарное предприятие «Издательство «Белорусский Дом печати», в лице генерального директора </w:t>
      </w:r>
      <w:r w:rsidR="000C0C7E">
        <w:rPr>
          <w:rFonts w:ascii="Times New Roman" w:hAnsi="Times New Roman" w:cs="Times New Roman"/>
          <w:sz w:val="24"/>
          <w:szCs w:val="24"/>
          <w:lang w:val="be-BY"/>
        </w:rPr>
        <w:t>Лукьянчикова Андрея Николаевича</w:t>
      </w:r>
      <w:r w:rsidRPr="00DE54AA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Исполнитель, с одной стороны и _____________________________________________________________________________</w:t>
      </w:r>
    </w:p>
    <w:p w:rsidR="00DE54AA" w:rsidRPr="00DE54AA" w:rsidRDefault="00DE54AA" w:rsidP="00DE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4A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DE54AA" w:rsidRPr="00DE54AA" w:rsidRDefault="00DE54AA" w:rsidP="00DE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4A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DE54AA" w:rsidRPr="00DE54AA" w:rsidRDefault="00DE54AA" w:rsidP="00DE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4AA">
        <w:rPr>
          <w:rFonts w:ascii="Times New Roman" w:hAnsi="Times New Roman" w:cs="Times New Roman"/>
          <w:sz w:val="24"/>
          <w:szCs w:val="24"/>
        </w:rPr>
        <w:t>именуемый(ая) в дальнейшем «Заказчик», с другой стороны, совместно именуемые - Стороны заключили настоящий договор о нижеследующем</w:t>
      </w:r>
    </w:p>
    <w:p w:rsidR="00DE54AA" w:rsidRPr="00DE54AA" w:rsidRDefault="00DE54AA" w:rsidP="00DE54AA">
      <w:pPr>
        <w:pStyle w:val="a3"/>
        <w:widowControl w:val="0"/>
        <w:numPr>
          <w:ilvl w:val="0"/>
          <w:numId w:val="11"/>
        </w:numPr>
        <w:tabs>
          <w:tab w:val="left" w:pos="3871"/>
        </w:tabs>
        <w:spacing w:after="0" w:line="288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ПРЕДМЕТ ДОГОВОРА</w:t>
      </w:r>
    </w:p>
    <w:p w:rsidR="00DE54AA" w:rsidRPr="00DE54AA" w:rsidRDefault="00DE54AA" w:rsidP="00DE54AA">
      <w:pPr>
        <w:widowControl w:val="0"/>
        <w:numPr>
          <w:ilvl w:val="0"/>
          <w:numId w:val="2"/>
        </w:numPr>
        <w:tabs>
          <w:tab w:val="left" w:pos="1003"/>
        </w:tabs>
        <w:spacing w:after="244" w:line="28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Исполнитель обязуется оказать по заявке Заказчика в познавательных целях услугу по проведению экскурсий на предприятии Исполнителя (далее - услуги), а Заказчик обязуется их принять и оплатить.</w:t>
      </w:r>
    </w:p>
    <w:p w:rsidR="00DE54AA" w:rsidRPr="00DE54AA" w:rsidRDefault="00DE54AA" w:rsidP="00DE54AA">
      <w:pPr>
        <w:pStyle w:val="a3"/>
        <w:widowControl w:val="0"/>
        <w:numPr>
          <w:ilvl w:val="0"/>
          <w:numId w:val="11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ОБЯЗАННОСТИ СТОРОН</w:t>
      </w:r>
    </w:p>
    <w:p w:rsidR="00DE54AA" w:rsidRPr="00DE54AA" w:rsidRDefault="00DE54AA" w:rsidP="00DE54AA">
      <w:pPr>
        <w:widowControl w:val="0"/>
        <w:numPr>
          <w:ilvl w:val="0"/>
          <w:numId w:val="3"/>
        </w:numPr>
        <w:tabs>
          <w:tab w:val="left" w:pos="118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Исполнитель обязан:</w:t>
      </w:r>
    </w:p>
    <w:p w:rsidR="00DE54AA" w:rsidRPr="00DE54AA" w:rsidRDefault="00DE54AA" w:rsidP="00DE54AA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Принять от Заказчика заявку на услуги и организовать для Заказчика экскурсию на предприятии Исполнителя группы в составе</w:t>
      </w:r>
      <w:r w:rsidRPr="00DE54AA">
        <w:rPr>
          <w:rFonts w:ascii="Times New Roman" w:eastAsia="Calibri" w:hAnsi="Times New Roman" w:cs="Times New Roman"/>
          <w:sz w:val="24"/>
          <w:szCs w:val="24"/>
        </w:rPr>
        <w:tab/>
        <w:t>_____ человек.</w:t>
      </w:r>
    </w:p>
    <w:p w:rsidR="00DE54AA" w:rsidRPr="00DE54AA" w:rsidRDefault="00DE54AA" w:rsidP="00DE54AA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Информировать Заказчика о программе экскурсионного обслуживания.</w:t>
      </w:r>
    </w:p>
    <w:p w:rsidR="00DE54AA" w:rsidRPr="00DE54AA" w:rsidRDefault="00DE54AA" w:rsidP="00DE54AA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Оказать Заказчику услуги в соответствии с ранее оговоренной программой.</w:t>
      </w:r>
    </w:p>
    <w:p w:rsidR="00DE54AA" w:rsidRPr="00DE54AA" w:rsidRDefault="00DE54AA" w:rsidP="00DE54AA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Обеспечить экскурсионное обслуживание качественно в установленный срок.</w:t>
      </w:r>
    </w:p>
    <w:p w:rsidR="00DE54AA" w:rsidRPr="00DE54AA" w:rsidRDefault="00DE54AA" w:rsidP="00DE54AA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Провести полный инструктаж группы по технике безопасности, о санитарных мерах, мерах безопасности и других правилах поведения при осуществлении экскурсионного обслуживания.</w:t>
      </w:r>
    </w:p>
    <w:p w:rsidR="00DE54AA" w:rsidRPr="00DE54AA" w:rsidRDefault="00DE54AA" w:rsidP="00DE54AA">
      <w:pPr>
        <w:widowControl w:val="0"/>
        <w:numPr>
          <w:ilvl w:val="0"/>
          <w:numId w:val="3"/>
        </w:numPr>
        <w:tabs>
          <w:tab w:val="left" w:pos="1190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DE54AA" w:rsidRPr="00DE54AA" w:rsidRDefault="00DE54AA" w:rsidP="00DE54AA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Направить Исполнителю заявку на оказание услуг не позднее, чем за три рабочих дня до планируемой даты начала оказания услуг.</w:t>
      </w:r>
    </w:p>
    <w:p w:rsidR="00DE54AA" w:rsidRPr="00DE54AA" w:rsidRDefault="00DE54AA" w:rsidP="00DE54AA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Обеспечить своими силами и средствами явку группы к месту проведения экскурсии в назначенное время, включая организацию транспортных услуг по доставке группы к месту проведения экскурсионного обслуживания и обратно.</w:t>
      </w:r>
    </w:p>
    <w:p w:rsidR="00DE54AA" w:rsidRPr="00DE54AA" w:rsidRDefault="00DE54AA" w:rsidP="00DE54AA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Обеспечить соблюдение группой установленных правил поведения.</w:t>
      </w:r>
    </w:p>
    <w:p w:rsidR="00DE54AA" w:rsidRPr="00DE54AA" w:rsidRDefault="00DE54AA" w:rsidP="00DE54AA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Назначить ответственных лиц (</w:t>
      </w:r>
      <w:r w:rsidRPr="00DE54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менее 2-х взрослых) </w:t>
      </w:r>
      <w:r w:rsidRPr="00DE54AA">
        <w:rPr>
          <w:rFonts w:ascii="Times New Roman" w:eastAsia="Calibri" w:hAnsi="Times New Roman" w:cs="Times New Roman"/>
          <w:sz w:val="24"/>
          <w:szCs w:val="24"/>
        </w:rPr>
        <w:t xml:space="preserve">за сопровождение </w:t>
      </w:r>
      <w:r w:rsidRPr="00DE54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детей до 18 лет. </w:t>
      </w:r>
    </w:p>
    <w:p w:rsidR="00DE54AA" w:rsidRPr="00DE54AA" w:rsidRDefault="00DE54AA" w:rsidP="00DE54AA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Оплатить стоимость услуг в соответствии с требованиями настоящего договора.</w:t>
      </w:r>
    </w:p>
    <w:p w:rsidR="00DE54AA" w:rsidRPr="00DE54AA" w:rsidRDefault="00DE54AA" w:rsidP="00DE54AA">
      <w:pPr>
        <w:widowControl w:val="0"/>
        <w:numPr>
          <w:ilvl w:val="0"/>
          <w:numId w:val="11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СТОИМОСТЬ УСЛУГ.</w:t>
      </w:r>
    </w:p>
    <w:p w:rsidR="00DE54AA" w:rsidRPr="00DE54AA" w:rsidRDefault="00DE54AA" w:rsidP="00DE54AA">
      <w:pPr>
        <w:widowControl w:val="0"/>
        <w:numPr>
          <w:ilvl w:val="0"/>
          <w:numId w:val="6"/>
        </w:numPr>
        <w:tabs>
          <w:tab w:val="left" w:pos="1181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Стоимость услуг, в соответствии с прейскурантом цен, утвержденным Исполнителем, составляет</w:t>
      </w:r>
      <w:r w:rsidRPr="00DE54AA">
        <w:rPr>
          <w:rFonts w:ascii="Times New Roman" w:eastAsia="Calibri" w:hAnsi="Times New Roman" w:cs="Times New Roman"/>
          <w:sz w:val="24"/>
          <w:szCs w:val="24"/>
        </w:rPr>
        <w:tab/>
        <w:t>из расчета на одного человека____________ белорусских рублей, итого для группы ____________________ белорусских рублей.</w:t>
      </w:r>
    </w:p>
    <w:p w:rsidR="00DE54AA" w:rsidRPr="00DE54AA" w:rsidRDefault="00DE54AA" w:rsidP="00DE54AA">
      <w:pPr>
        <w:widowControl w:val="0"/>
        <w:numPr>
          <w:ilvl w:val="0"/>
          <w:numId w:val="6"/>
        </w:numPr>
        <w:tabs>
          <w:tab w:val="left" w:pos="1083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 xml:space="preserve">Оплата услуг осуществляется безналичным или наличным способом путем перечисления денежных на расчетный счет Исполнителя до начала оказания услуг в размере 100% суммы указанной в счете на оплату </w:t>
      </w:r>
    </w:p>
    <w:p w:rsidR="00DE54AA" w:rsidRPr="00DE54AA" w:rsidRDefault="00DE54AA" w:rsidP="00DE54AA">
      <w:pPr>
        <w:widowControl w:val="0"/>
        <w:numPr>
          <w:ilvl w:val="0"/>
          <w:numId w:val="6"/>
        </w:numPr>
        <w:tabs>
          <w:tab w:val="left" w:pos="1088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В случае неоплаты Заказчиком стоимости услуг в оговоренные сроки Исполнитель оставляет за собой право аннулировать услугу или перенести на более позднее время по согласованию с Заказчиком.</w:t>
      </w:r>
    </w:p>
    <w:p w:rsidR="00DE54AA" w:rsidRPr="00DE54AA" w:rsidRDefault="00DE54AA" w:rsidP="00DE54AA">
      <w:pPr>
        <w:widowControl w:val="0"/>
        <w:numPr>
          <w:ilvl w:val="0"/>
          <w:numId w:val="6"/>
        </w:numPr>
        <w:tabs>
          <w:tab w:val="left" w:pos="1093"/>
        </w:tabs>
        <w:spacing w:after="0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В случае неявки группы (члена группы) или опоздания более чем на 30 минут к месту оказания услуг по вине Заказчика, стоимость оплаченных услуг возврату не подлежит.</w:t>
      </w:r>
    </w:p>
    <w:p w:rsidR="00DE54AA" w:rsidRPr="00DE54AA" w:rsidRDefault="00DE54AA" w:rsidP="00DE54AA">
      <w:pPr>
        <w:widowControl w:val="0"/>
        <w:numPr>
          <w:ilvl w:val="0"/>
          <w:numId w:val="6"/>
        </w:numPr>
        <w:tabs>
          <w:tab w:val="left" w:pos="1186"/>
        </w:tabs>
        <w:spacing w:after="0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После окончания каждой экскурсии составляется Акт сдачи-приёма оказанных</w:t>
      </w:r>
    </w:p>
    <w:p w:rsidR="00DE54AA" w:rsidRPr="00DE54AA" w:rsidRDefault="00DE54AA" w:rsidP="00DE54AA">
      <w:pPr>
        <w:widowControl w:val="0"/>
        <w:spacing w:after="199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услуг, подписанный представителями обеих сторон.</w:t>
      </w:r>
    </w:p>
    <w:p w:rsidR="00DE54AA" w:rsidRPr="00DE54AA" w:rsidRDefault="00DE54AA" w:rsidP="00DE54AA">
      <w:pPr>
        <w:widowControl w:val="0"/>
        <w:numPr>
          <w:ilvl w:val="0"/>
          <w:numId w:val="11"/>
        </w:numPr>
        <w:tabs>
          <w:tab w:val="left" w:pos="3416"/>
        </w:tabs>
        <w:spacing w:after="0" w:line="283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СТОРОН</w:t>
      </w:r>
    </w:p>
    <w:p w:rsidR="00DE54AA" w:rsidRPr="00DE54AA" w:rsidRDefault="00DE54AA" w:rsidP="00DE54AA">
      <w:pPr>
        <w:widowControl w:val="0"/>
        <w:tabs>
          <w:tab w:val="left" w:pos="0"/>
        </w:tabs>
        <w:spacing w:after="0" w:line="283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4.1. 3а неисполнение или ненадлежащее исполнение своих обязательств, Стороны несут ответственность в соответствии с условиями настоящего договора, а в случаях, не оговоренных в условиях договора - в соответствии с действующим законодательством Республики Беларусь.</w:t>
      </w:r>
    </w:p>
    <w:p w:rsidR="00DE54AA" w:rsidRPr="00DE54AA" w:rsidRDefault="00DE54AA" w:rsidP="00DE54AA">
      <w:pPr>
        <w:widowControl w:val="0"/>
        <w:numPr>
          <w:ilvl w:val="0"/>
          <w:numId w:val="7"/>
        </w:numPr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</w:t>
      </w:r>
    </w:p>
    <w:p w:rsidR="00DE54AA" w:rsidRPr="00DE54AA" w:rsidRDefault="00DE54AA" w:rsidP="00DE54AA">
      <w:pPr>
        <w:widowControl w:val="0"/>
        <w:spacing w:after="0" w:line="283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4.3. Заказчик несет ответственность за жизнь, здоровье и соблюдение правил поведения группой.</w:t>
      </w:r>
    </w:p>
    <w:p w:rsidR="00DE54AA" w:rsidRPr="00DE54AA" w:rsidRDefault="00DE54AA" w:rsidP="00DE54AA">
      <w:pPr>
        <w:widowControl w:val="0"/>
        <w:numPr>
          <w:ilvl w:val="0"/>
          <w:numId w:val="8"/>
        </w:numPr>
        <w:tabs>
          <w:tab w:val="left" w:pos="567"/>
        </w:tabs>
        <w:spacing w:after="184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В случае, если Заказчик заключает настоящий Договор не только в своих интересах, либо представляет интересы третьих лиц, он несет ответственность за правильность сообщенных в заявке данных, за выполнение всеми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:rsidR="00DE54AA" w:rsidRPr="00DE54AA" w:rsidRDefault="00DE54AA" w:rsidP="00DE54AA">
      <w:pPr>
        <w:widowControl w:val="0"/>
        <w:numPr>
          <w:ilvl w:val="0"/>
          <w:numId w:val="11"/>
        </w:numPr>
        <w:tabs>
          <w:tab w:val="left" w:pos="3131"/>
        </w:tabs>
        <w:spacing w:after="0" w:line="278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ИЗМЕНЕНИЕ УСЛОВИЙ ДОГОВОРА</w:t>
      </w:r>
    </w:p>
    <w:p w:rsidR="00DE54AA" w:rsidRPr="00DE54AA" w:rsidRDefault="00DE54AA" w:rsidP="00DE54AA">
      <w:pPr>
        <w:widowControl w:val="0"/>
        <w:numPr>
          <w:ilvl w:val="0"/>
          <w:numId w:val="9"/>
        </w:numPr>
        <w:tabs>
          <w:tab w:val="left" w:pos="894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Сторона, для которой исполнение условий договора по объективным причинам стало невозможным, обязана не позднее, чем за один день уведомить об этом другую Сторону.</w:t>
      </w:r>
    </w:p>
    <w:p w:rsidR="00DE54AA" w:rsidRPr="00DE54AA" w:rsidRDefault="00DE54AA" w:rsidP="00DE54AA">
      <w:pPr>
        <w:widowControl w:val="0"/>
        <w:numPr>
          <w:ilvl w:val="0"/>
          <w:numId w:val="9"/>
        </w:numPr>
        <w:tabs>
          <w:tab w:val="left" w:pos="889"/>
        </w:tabs>
        <w:spacing w:after="176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 xml:space="preserve">В случае внесения Заказчиком предварительной оплаты и невозможности исполнить условия договора по объективным причинам, по согласованию </w:t>
      </w:r>
      <w:r w:rsidR="000C0C7E">
        <w:rPr>
          <w:rFonts w:ascii="Times New Roman" w:eastAsia="Calibri" w:hAnsi="Times New Roman" w:cs="Times New Roman"/>
          <w:sz w:val="24"/>
          <w:szCs w:val="24"/>
        </w:rPr>
        <w:t xml:space="preserve">с Исполнителем </w:t>
      </w:r>
      <w:r w:rsidRPr="00DE54AA">
        <w:rPr>
          <w:rFonts w:ascii="Times New Roman" w:eastAsia="Calibri" w:hAnsi="Times New Roman" w:cs="Times New Roman"/>
          <w:sz w:val="24"/>
          <w:szCs w:val="24"/>
        </w:rPr>
        <w:t xml:space="preserve">Стороны вправе изменить срок оказания услуг. </w:t>
      </w:r>
    </w:p>
    <w:p w:rsidR="00DE54AA" w:rsidRPr="00DE54AA" w:rsidRDefault="00DE54AA" w:rsidP="00DE54AA">
      <w:pPr>
        <w:widowControl w:val="0"/>
        <w:numPr>
          <w:ilvl w:val="0"/>
          <w:numId w:val="11"/>
        </w:numPr>
        <w:tabs>
          <w:tab w:val="left" w:pos="1661"/>
        </w:tabs>
        <w:spacing w:after="0" w:line="283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СРОК ДЕЙСТВИЯ ДОГОВОРА И ИНЫЕ УСЛОВИЯ ДОГОВОРА</w:t>
      </w:r>
    </w:p>
    <w:p w:rsidR="00DE54AA" w:rsidRPr="00DE54AA" w:rsidRDefault="00DE54AA" w:rsidP="00DE54AA">
      <w:pPr>
        <w:widowControl w:val="0"/>
        <w:numPr>
          <w:ilvl w:val="0"/>
          <w:numId w:val="10"/>
        </w:numPr>
        <w:tabs>
          <w:tab w:val="left" w:pos="894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полного исполнения сторонами принятых по настоящему договору обязательств.</w:t>
      </w:r>
    </w:p>
    <w:p w:rsidR="00DE54AA" w:rsidRPr="00DE54AA" w:rsidRDefault="00DE54AA" w:rsidP="00DE54AA">
      <w:pPr>
        <w:widowControl w:val="0"/>
        <w:numPr>
          <w:ilvl w:val="0"/>
          <w:numId w:val="10"/>
        </w:numPr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Действие договора может быть прекращено досрочно по соглашению сторон, а также путем одностороннего отказа одной из сторон от исполнения договора. Такой односторонний отказ допускается в случае, если одна из сторон систематически (два и более раз) не исполняет или ненадлежащим образом исполняет свои обязательства по договору.</w:t>
      </w:r>
    </w:p>
    <w:p w:rsidR="00DE54AA" w:rsidRPr="00DE54AA" w:rsidRDefault="00DE54AA" w:rsidP="00DE54AA">
      <w:pPr>
        <w:widowControl w:val="0"/>
        <w:numPr>
          <w:ilvl w:val="0"/>
          <w:numId w:val="10"/>
        </w:numPr>
        <w:tabs>
          <w:tab w:val="left" w:pos="894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 Все приложения (при их наличии) к настоящему договору являются его неотъемлемой частью.</w:t>
      </w:r>
    </w:p>
    <w:p w:rsidR="00DE54AA" w:rsidRPr="00DE54AA" w:rsidRDefault="00DE54AA" w:rsidP="00DE54AA">
      <w:pPr>
        <w:widowControl w:val="0"/>
        <w:numPr>
          <w:ilvl w:val="0"/>
          <w:numId w:val="10"/>
        </w:numPr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DE54AA" w:rsidRPr="00DE54AA" w:rsidRDefault="00DE54AA" w:rsidP="00DE54AA">
      <w:pPr>
        <w:widowControl w:val="0"/>
        <w:numPr>
          <w:ilvl w:val="0"/>
          <w:numId w:val="10"/>
        </w:numPr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экономический суд г. Минска.</w:t>
      </w:r>
    </w:p>
    <w:p w:rsidR="00DE54AA" w:rsidRPr="009C5AF8" w:rsidRDefault="00DE54AA" w:rsidP="00DE54AA">
      <w:pPr>
        <w:widowControl w:val="0"/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E54AA" w:rsidRDefault="00DE54AA" w:rsidP="00DE54AA">
      <w:pPr>
        <w:widowControl w:val="0"/>
        <w:numPr>
          <w:ilvl w:val="0"/>
          <w:numId w:val="11"/>
        </w:numPr>
        <w:tabs>
          <w:tab w:val="left" w:pos="898"/>
        </w:tabs>
        <w:spacing w:after="0" w:line="283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4AA">
        <w:rPr>
          <w:rFonts w:ascii="Times New Roman" w:eastAsia="Calibri" w:hAnsi="Times New Roman" w:cs="Times New Roman"/>
          <w:sz w:val="24"/>
          <w:szCs w:val="24"/>
        </w:rPr>
        <w:t>ЮРИДИЧЕСКИЕ АДРЕСА И ПЛАТЕЖНЫЕ РЕКВИЗИТЫ СТОРОН</w:t>
      </w:r>
    </w:p>
    <w:p w:rsidR="005760C6" w:rsidRPr="005760C6" w:rsidRDefault="005760C6" w:rsidP="005760C6">
      <w:pPr>
        <w:widowControl w:val="0"/>
        <w:tabs>
          <w:tab w:val="left" w:pos="898"/>
        </w:tabs>
        <w:spacing w:after="0" w:line="283" w:lineRule="exact"/>
        <w:ind w:left="720"/>
        <w:rPr>
          <w:rFonts w:ascii="Times New Roman" w:eastAsia="Calibri" w:hAnsi="Times New Roman" w:cs="Times New Roman"/>
          <w:sz w:val="16"/>
          <w:szCs w:val="16"/>
        </w:rPr>
      </w:pPr>
    </w:p>
    <w:p w:rsidR="00053028" w:rsidRDefault="00053028" w:rsidP="00053028">
      <w:pPr>
        <w:widowControl w:val="0"/>
        <w:tabs>
          <w:tab w:val="left" w:pos="898"/>
        </w:tabs>
        <w:spacing w:after="0" w:line="283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053028">
        <w:rPr>
          <w:rFonts w:ascii="Times New Roman" w:eastAsia="Calibri" w:hAnsi="Times New Roman" w:cs="Times New Roman"/>
          <w:b/>
          <w:sz w:val="24"/>
          <w:szCs w:val="24"/>
        </w:rPr>
        <w:t>Исполнитель: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3028">
        <w:rPr>
          <w:rFonts w:ascii="Times New Roman" w:eastAsia="Calibri" w:hAnsi="Times New Roman" w:cs="Times New Roman"/>
          <w:b/>
          <w:sz w:val="24"/>
          <w:szCs w:val="24"/>
        </w:rPr>
        <w:t>Заказчик:</w:t>
      </w:r>
    </w:p>
    <w:p w:rsidR="005760C6" w:rsidRPr="000C0C7E" w:rsidRDefault="009C5AF8" w:rsidP="00053028">
      <w:pPr>
        <w:widowControl w:val="0"/>
        <w:tabs>
          <w:tab w:val="left" w:pos="898"/>
        </w:tabs>
        <w:spacing w:after="0" w:line="283" w:lineRule="exact"/>
        <w:rPr>
          <w:rFonts w:ascii="Times New Roman" w:eastAsia="Calibri" w:hAnsi="Times New Roman" w:cs="Times New Roman"/>
          <w:b/>
          <w:color w:val="000000" w:themeColor="text1"/>
          <w:sz w:val="20"/>
          <w:szCs w:val="16"/>
        </w:rPr>
      </w:pPr>
      <w:r w:rsidRPr="000C0C7E">
        <w:rPr>
          <w:rFonts w:ascii="Times New Roman" w:eastAsia="Calibri" w:hAnsi="Times New Roman" w:cs="Times New Roman"/>
          <w:b/>
          <w:color w:val="000000" w:themeColor="text1"/>
          <w:sz w:val="20"/>
          <w:szCs w:val="16"/>
        </w:rPr>
        <w:t>Республиканское унитарное предприятие</w:t>
      </w:r>
    </w:p>
    <w:p w:rsidR="00053028" w:rsidRPr="000C0C7E" w:rsidRDefault="00053028" w:rsidP="00053028">
      <w:pPr>
        <w:keepNext/>
        <w:keepLines/>
        <w:widowControl w:val="0"/>
        <w:spacing w:after="0" w:line="240" w:lineRule="auto"/>
        <w:ind w:right="60"/>
        <w:outlineLvl w:val="0"/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0"/>
          <w:szCs w:val="20"/>
        </w:rPr>
        <w:t>Издательство "Белорусский Дом печати"</w:t>
      </w:r>
    </w:p>
    <w:p w:rsidR="00053028" w:rsidRPr="000C0C7E" w:rsidRDefault="009C5AF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П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р</w:t>
      </w: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-т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Независимости,79</w:t>
      </w:r>
      <w:r w:rsidR="00193CD7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/1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, 220013, г. Минск </w:t>
      </w:r>
    </w:p>
    <w:p w:rsidR="00053028" w:rsidRPr="000C0C7E" w:rsidRDefault="009C5AF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У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НН 100356240, ОКПО 05</w:t>
      </w:r>
      <w:r w:rsidR="005F5ABE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905792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р/с BY02BLBB30120100356240001001 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(текущий расчетный, </w:t>
      </w: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BYN</w:t>
      </w: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C5AF8" w:rsidRPr="000C0C7E" w:rsidRDefault="009C5AF8" w:rsidP="009C5A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Д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ирекция </w:t>
      </w: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АО «Белинвестбанк» 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по г. Минску и Минской области</w:t>
      </w: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БИК:</w:t>
      </w:r>
      <w:r w:rsidRPr="000C0C7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0C0C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BLBBBY2X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>Адрес банка: ул. Коллекторная,11,</w:t>
      </w:r>
      <w:r w:rsidR="009C5AF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220004,</w:t>
      </w: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г. Минск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Контактные данные: </w:t>
      </w:r>
    </w:p>
    <w:p w:rsidR="000C0C7E" w:rsidRPr="000C0C7E" w:rsidRDefault="000C0C7E" w:rsidP="000C0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</w:rPr>
      </w:pPr>
      <w:r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  <w:lang w:val="en-US"/>
        </w:rPr>
        <w:t>8</w:t>
      </w:r>
      <w:r w:rsidR="00053028" w:rsidRPr="000C0C7E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(017) </w:t>
      </w:r>
      <w:r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</w:rPr>
        <w:t>292 22 23 (отдел кадров)</w:t>
      </w:r>
    </w:p>
    <w:p w:rsidR="00053028" w:rsidRPr="000C0C7E" w:rsidRDefault="000C0C7E" w:rsidP="000C0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</w:rPr>
        <w:t>8</w:t>
      </w:r>
      <w:r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 xml:space="preserve"> </w:t>
      </w:r>
      <w:r w:rsidR="00053028"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 xml:space="preserve">(017)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</w:rPr>
        <w:t xml:space="preserve">292 20 53, </w:t>
      </w:r>
      <w:r w:rsidR="00053028"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>331 91 15 (</w:t>
      </w:r>
      <w:r w:rsidR="00053028"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</w:rPr>
        <w:t>факс</w:t>
      </w:r>
      <w:r w:rsidR="00053028"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>)</w:t>
      </w:r>
    </w:p>
    <w:p w:rsidR="00053028" w:rsidRPr="000C0C7E" w:rsidRDefault="00053028" w:rsidP="0005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</w:pPr>
      <w:r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>e-mail:</w:t>
      </w:r>
      <w:r w:rsidR="009C5AF8"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 xml:space="preserve"> otdel_kadrov@domdruku.by, </w:t>
      </w:r>
      <w:r w:rsidRPr="000C0C7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0"/>
          <w:szCs w:val="20"/>
          <w:lang w:val="en-US"/>
        </w:rPr>
        <w:t>bdp@domdruku.by</w:t>
      </w:r>
    </w:p>
    <w:sectPr w:rsidR="00053028" w:rsidRPr="000C0C7E" w:rsidSect="00DE54AA">
      <w:pgSz w:w="11906" w:h="16838"/>
      <w:pgMar w:top="567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28" w:rsidRDefault="00053028" w:rsidP="00053028">
      <w:pPr>
        <w:spacing w:after="0" w:line="240" w:lineRule="auto"/>
      </w:pPr>
      <w:r>
        <w:separator/>
      </w:r>
    </w:p>
  </w:endnote>
  <w:endnote w:type="continuationSeparator" w:id="0">
    <w:p w:rsidR="00053028" w:rsidRDefault="00053028" w:rsidP="0005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28" w:rsidRDefault="00053028" w:rsidP="00053028">
      <w:pPr>
        <w:spacing w:after="0" w:line="240" w:lineRule="auto"/>
      </w:pPr>
      <w:r>
        <w:separator/>
      </w:r>
    </w:p>
  </w:footnote>
  <w:footnote w:type="continuationSeparator" w:id="0">
    <w:p w:rsidR="00053028" w:rsidRDefault="00053028" w:rsidP="0005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C34"/>
    <w:multiLevelType w:val="multilevel"/>
    <w:tmpl w:val="3AF6741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1892362"/>
    <w:multiLevelType w:val="multilevel"/>
    <w:tmpl w:val="2B12D0E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633788F"/>
    <w:multiLevelType w:val="multilevel"/>
    <w:tmpl w:val="B24CB7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4C7BA0"/>
    <w:multiLevelType w:val="multilevel"/>
    <w:tmpl w:val="0002CBE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6DB0B96"/>
    <w:multiLevelType w:val="multilevel"/>
    <w:tmpl w:val="676E6E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9741E2C"/>
    <w:multiLevelType w:val="multilevel"/>
    <w:tmpl w:val="160E6B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720D85"/>
    <w:multiLevelType w:val="multilevel"/>
    <w:tmpl w:val="D8A26F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4B4D05"/>
    <w:multiLevelType w:val="multilevel"/>
    <w:tmpl w:val="1FBCE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F705D82"/>
    <w:multiLevelType w:val="multilevel"/>
    <w:tmpl w:val="1850353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13E2732"/>
    <w:multiLevelType w:val="multilevel"/>
    <w:tmpl w:val="AAA86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813301C"/>
    <w:multiLevelType w:val="hybridMultilevel"/>
    <w:tmpl w:val="218E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E2"/>
    <w:rsid w:val="00053028"/>
    <w:rsid w:val="000C0C7E"/>
    <w:rsid w:val="00193CD7"/>
    <w:rsid w:val="005760C6"/>
    <w:rsid w:val="005F5ABE"/>
    <w:rsid w:val="006A08E2"/>
    <w:rsid w:val="009A1549"/>
    <w:rsid w:val="009C5AF8"/>
    <w:rsid w:val="00D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100B"/>
  <w15:docId w15:val="{F75D2733-AF66-414F-A0FA-5E2CA79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54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4AA"/>
    <w:pPr>
      <w:widowControl w:val="0"/>
      <w:shd w:val="clear" w:color="auto" w:fill="FFFFFF"/>
      <w:spacing w:after="0" w:line="254" w:lineRule="exact"/>
      <w:ind w:hanging="640"/>
    </w:pPr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E54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028"/>
  </w:style>
  <w:style w:type="paragraph" w:styleId="a6">
    <w:name w:val="footer"/>
    <w:basedOn w:val="a"/>
    <w:link w:val="a7"/>
    <w:uiPriority w:val="99"/>
    <w:unhideWhenUsed/>
    <w:rsid w:val="0005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28"/>
  </w:style>
  <w:style w:type="character" w:styleId="a8">
    <w:name w:val="Hyperlink"/>
    <w:basedOn w:val="a0"/>
    <w:uiPriority w:val="99"/>
    <w:unhideWhenUsed/>
    <w:rsid w:val="009C5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Лесун</dc:creator>
  <cp:keywords/>
  <dc:description/>
  <cp:lastModifiedBy>Антон Павельев Отдел кадров</cp:lastModifiedBy>
  <cp:revision>16</cp:revision>
  <dcterms:created xsi:type="dcterms:W3CDTF">2020-10-02T12:17:00Z</dcterms:created>
  <dcterms:modified xsi:type="dcterms:W3CDTF">2024-06-27T06:04:00Z</dcterms:modified>
</cp:coreProperties>
</file>